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E" w:rsidRDefault="001840BE">
      <w:pPr>
        <w:rPr>
          <w:sz w:val="20"/>
        </w:rPr>
      </w:pPr>
    </w:p>
    <w:p w:rsidR="00605AA3" w:rsidRPr="005A0D3E" w:rsidRDefault="00605AA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05AA3" w:rsidRDefault="00605AA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605AA3" w:rsidRDefault="00605AA3">
      <w:pPr>
        <w:rPr>
          <w:rFonts w:cs="Arial"/>
          <w:sz w:val="18"/>
          <w:szCs w:val="18"/>
          <w:u w:val="single"/>
        </w:rPr>
      </w:pPr>
    </w:p>
    <w:p w:rsidR="00605AA3" w:rsidRPr="00602CFB" w:rsidRDefault="00605AA3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605AA3" w:rsidRDefault="00605AA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605AA3" w:rsidRPr="005A0D3E" w:rsidRDefault="00605AA3">
      <w:pPr>
        <w:rPr>
          <w:rFonts w:cs="Arial"/>
          <w:sz w:val="18"/>
          <w:szCs w:val="18"/>
        </w:rPr>
      </w:pPr>
    </w:p>
    <w:p w:rsidR="00605AA3" w:rsidRPr="005A0D3E" w:rsidRDefault="00605AA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605AA3" w:rsidRDefault="00605AA3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605AA3" w:rsidRPr="005A0D3E" w:rsidRDefault="00605AA3">
      <w:pPr>
        <w:rPr>
          <w:rFonts w:cs="Arial"/>
          <w:sz w:val="18"/>
          <w:szCs w:val="18"/>
        </w:rPr>
      </w:pPr>
    </w:p>
    <w:p w:rsidR="005A67F5" w:rsidRDefault="005A67F5" w:rsidP="005A67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bookmarkStart w:id="0" w:name="_GoBack"/>
      <w:bookmarkEnd w:id="0"/>
    </w:p>
    <w:p w:rsidR="005A67F5" w:rsidRDefault="005A67F5" w:rsidP="005A67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5A67F5" w:rsidRDefault="005A67F5" w:rsidP="005A67F5">
      <w:pPr>
        <w:rPr>
          <w:rFonts w:cs="Arial"/>
          <w:sz w:val="22"/>
          <w:szCs w:val="22"/>
        </w:rPr>
      </w:pPr>
    </w:p>
    <w:p w:rsidR="005A67F5" w:rsidRDefault="005A67F5" w:rsidP="005A67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5A67F5" w:rsidRDefault="005A67F5" w:rsidP="005A67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605AA3" w:rsidRDefault="00605AA3">
      <w:pPr>
        <w:rPr>
          <w:rFonts w:cs="Arial"/>
          <w:sz w:val="22"/>
          <w:szCs w:val="22"/>
        </w:rPr>
      </w:pPr>
    </w:p>
    <w:p w:rsidR="00605AA3" w:rsidRDefault="00605AA3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605AA3" w:rsidRDefault="00605AA3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05AA3" w:rsidRPr="0070187C" w:rsidRDefault="00605AA3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89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605AA3" w:rsidTr="00E309B8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AA3" w:rsidRDefault="00605AA3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605AA3" w:rsidRDefault="00605AA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605AA3" w:rsidRPr="0070187C" w:rsidRDefault="00605AA3">
            <w:pPr>
              <w:rPr>
                <w:sz w:val="22"/>
                <w:szCs w:val="22"/>
                <w:u w:val="single"/>
              </w:rPr>
            </w:pPr>
          </w:p>
          <w:p w:rsidR="00605AA3" w:rsidRDefault="00605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05AA3" w:rsidRDefault="00605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05AA3" w:rsidRDefault="00605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605AA3" w:rsidRDefault="00605AA3">
            <w:pPr>
              <w:rPr>
                <w:sz w:val="22"/>
                <w:szCs w:val="22"/>
              </w:rPr>
            </w:pPr>
          </w:p>
          <w:p w:rsidR="00605AA3" w:rsidRDefault="0060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605AA3" w:rsidRPr="0070187C" w:rsidRDefault="00605AA3">
            <w:pPr>
              <w:rPr>
                <w:rFonts w:cs="Arial"/>
                <w:sz w:val="22"/>
                <w:szCs w:val="22"/>
              </w:rPr>
            </w:pPr>
          </w:p>
          <w:p w:rsidR="00605AA3" w:rsidRDefault="00605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05AA3" w:rsidRPr="002B4543" w:rsidRDefault="00605A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605AA3" w:rsidRDefault="00605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AA3" w:rsidRDefault="00605AA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605AA3" w:rsidRPr="00D7140B" w:rsidRDefault="00605AA3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05AA3" w:rsidRDefault="00605AA3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605AA3" w:rsidRDefault="00605AA3" w:rsidP="00605AA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605AA3">
              <w:rPr>
                <w:rFonts w:ascii="Arial" w:hAnsi="Arial" w:cs="Arial"/>
                <w:sz w:val="22"/>
                <w:szCs w:val="22"/>
              </w:rPr>
              <w:t>ORDER DISMISSING CLAIM</w:t>
            </w:r>
          </w:p>
          <w:p w:rsidR="00605AA3" w:rsidRPr="00605AA3" w:rsidRDefault="00605AA3" w:rsidP="00605AA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605AA3">
              <w:rPr>
                <w:rFonts w:ascii="Arial" w:hAnsi="Arial" w:cs="Arial"/>
                <w:sz w:val="22"/>
                <w:szCs w:val="22"/>
              </w:rPr>
              <w:t>WITHOUT PREJUDICE</w:t>
            </w:r>
            <w:r w:rsidR="00F1583F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605AA3" w:rsidRDefault="00605AA3" w:rsidP="00605AA3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605AA3">
              <w:rPr>
                <w:rFonts w:ascii="Arial" w:hAnsi="Arial" w:cs="Arial"/>
                <w:sz w:val="22"/>
                <w:szCs w:val="22"/>
              </w:rPr>
              <w:t>LACK OF SERVICE</w:t>
            </w:r>
          </w:p>
        </w:tc>
      </w:tr>
    </w:tbl>
    <w:p w:rsidR="00605AA3" w:rsidRDefault="00605AA3">
      <w:pPr>
        <w:rPr>
          <w:sz w:val="20"/>
        </w:rPr>
      </w:pPr>
    </w:p>
    <w:p w:rsidR="00605AA3" w:rsidRDefault="00605AA3">
      <w:pPr>
        <w:rPr>
          <w:sz w:val="20"/>
        </w:rPr>
      </w:pPr>
    </w:p>
    <w:p w:rsidR="001840BE" w:rsidRPr="00605AA3" w:rsidRDefault="00605AA3">
      <w:pPr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t>TO THE PLAINTIFF(s</w:t>
      </w:r>
      <w:r w:rsidR="001840BE" w:rsidRPr="00605AA3">
        <w:rPr>
          <w:rFonts w:cs="Arial"/>
          <w:sz w:val="22"/>
          <w:szCs w:val="22"/>
        </w:rPr>
        <w:t>):</w:t>
      </w:r>
    </w:p>
    <w:p w:rsidR="001840BE" w:rsidRPr="00605AA3" w:rsidRDefault="001840BE">
      <w:pPr>
        <w:rPr>
          <w:rFonts w:cs="Arial"/>
          <w:sz w:val="22"/>
          <w:szCs w:val="22"/>
        </w:rPr>
      </w:pPr>
    </w:p>
    <w:p w:rsidR="001840BE" w:rsidRPr="00605AA3" w:rsidRDefault="001840BE" w:rsidP="00605AA3">
      <w:pPr>
        <w:ind w:firstLine="360"/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t>The file in this case shows that you have not completed service of process, as indicated below.</w:t>
      </w:r>
    </w:p>
    <w:p w:rsidR="001840BE" w:rsidRPr="00605AA3" w:rsidRDefault="001840BE">
      <w:pPr>
        <w:ind w:firstLine="720"/>
        <w:rPr>
          <w:rFonts w:cs="Arial"/>
          <w:sz w:val="22"/>
          <w:szCs w:val="22"/>
        </w:rPr>
      </w:pPr>
    </w:p>
    <w:p w:rsidR="001840BE" w:rsidRPr="00605AA3" w:rsidRDefault="00605AA3" w:rsidP="008F7AE5">
      <w:pPr>
        <w:spacing w:line="360" w:lineRule="auto"/>
        <w:ind w:left="1440" w:hanging="720"/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sym w:font="Webdings" w:char="F063"/>
      </w:r>
      <w:r>
        <w:rPr>
          <w:rFonts w:cs="Arial"/>
          <w:sz w:val="22"/>
          <w:szCs w:val="22"/>
        </w:rPr>
        <w:t xml:space="preserve"> </w:t>
      </w:r>
      <w:r w:rsidR="001840BE" w:rsidRPr="00605AA3">
        <w:rPr>
          <w:rFonts w:cs="Arial"/>
          <w:sz w:val="22"/>
          <w:szCs w:val="22"/>
        </w:rPr>
        <w:t>Affidavit of Service or Retur</w:t>
      </w:r>
      <w:r>
        <w:rPr>
          <w:rFonts w:cs="Arial"/>
          <w:sz w:val="22"/>
          <w:szCs w:val="22"/>
        </w:rPr>
        <w:t>n of Service filed, indicating D</w:t>
      </w:r>
      <w:r w:rsidR="001840BE" w:rsidRPr="00605AA3">
        <w:rPr>
          <w:rFonts w:cs="Arial"/>
          <w:sz w:val="22"/>
          <w:szCs w:val="22"/>
        </w:rPr>
        <w:t>efendant not found</w:t>
      </w:r>
    </w:p>
    <w:p w:rsidR="001840BE" w:rsidRPr="00605AA3" w:rsidRDefault="00605AA3" w:rsidP="008F7AE5">
      <w:pPr>
        <w:spacing w:line="360" w:lineRule="auto"/>
        <w:ind w:left="720"/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sym w:font="Webdings" w:char="F063"/>
      </w:r>
      <w:r>
        <w:rPr>
          <w:rFonts w:cs="Arial"/>
          <w:sz w:val="22"/>
          <w:szCs w:val="22"/>
        </w:rPr>
        <w:t xml:space="preserve"> </w:t>
      </w:r>
      <w:r w:rsidR="001840BE" w:rsidRPr="00605AA3">
        <w:rPr>
          <w:rFonts w:cs="Arial"/>
          <w:sz w:val="22"/>
          <w:szCs w:val="22"/>
        </w:rPr>
        <w:t>Certified mail returned undelivered</w:t>
      </w:r>
    </w:p>
    <w:p w:rsidR="001840BE" w:rsidRPr="00605AA3" w:rsidRDefault="00605AA3" w:rsidP="005A67F5">
      <w:pPr>
        <w:spacing w:line="360" w:lineRule="auto"/>
        <w:ind w:left="990" w:hanging="270"/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sym w:font="Webdings" w:char="F063"/>
      </w:r>
      <w:r>
        <w:rPr>
          <w:rFonts w:cs="Arial"/>
          <w:sz w:val="22"/>
          <w:szCs w:val="22"/>
        </w:rPr>
        <w:t xml:space="preserve"> </w:t>
      </w:r>
      <w:r w:rsidR="001840BE" w:rsidRPr="00605AA3">
        <w:rPr>
          <w:rFonts w:cs="Arial"/>
          <w:sz w:val="22"/>
          <w:szCs w:val="22"/>
        </w:rPr>
        <w:t>No Affidavit of Service, Return of Service, or receipt for certified mail receipt received</w:t>
      </w:r>
    </w:p>
    <w:p w:rsidR="001840BE" w:rsidRPr="00605AA3" w:rsidRDefault="00605AA3" w:rsidP="008F7AE5">
      <w:pPr>
        <w:spacing w:line="360" w:lineRule="auto"/>
        <w:ind w:left="1440" w:hanging="720"/>
        <w:rPr>
          <w:rFonts w:cs="Arial"/>
          <w:sz w:val="22"/>
          <w:szCs w:val="22"/>
          <w:u w:val="single"/>
        </w:rPr>
      </w:pPr>
      <w:r w:rsidRPr="00605AA3">
        <w:rPr>
          <w:rFonts w:cs="Arial"/>
          <w:sz w:val="22"/>
          <w:szCs w:val="22"/>
        </w:rPr>
        <w:sym w:font="Webdings" w:char="F063"/>
      </w:r>
      <w:r>
        <w:rPr>
          <w:rFonts w:cs="Arial"/>
          <w:sz w:val="22"/>
          <w:szCs w:val="22"/>
        </w:rPr>
        <w:t xml:space="preserve"> Other</w:t>
      </w:r>
    </w:p>
    <w:p w:rsidR="001840BE" w:rsidRPr="00605AA3" w:rsidRDefault="001840BE" w:rsidP="008F7AE5">
      <w:pPr>
        <w:spacing w:line="360" w:lineRule="auto"/>
        <w:ind w:firstLine="360"/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t xml:space="preserve">Your claim is therefore dismissed without prejudice.  You may reopen your case by </w:t>
      </w:r>
      <w:r w:rsidR="00046DB6">
        <w:rPr>
          <w:rFonts w:cs="Arial"/>
          <w:sz w:val="22"/>
          <w:szCs w:val="22"/>
        </w:rPr>
        <w:t xml:space="preserve">filing an Affidavit of Service within six months </w:t>
      </w:r>
      <w:r w:rsidR="005A5BD1">
        <w:rPr>
          <w:rFonts w:cs="Arial"/>
          <w:sz w:val="22"/>
          <w:szCs w:val="22"/>
        </w:rPr>
        <w:t>from the date you filed your complaint without paying an additional filing fee.</w:t>
      </w:r>
      <w:r w:rsidRPr="00605AA3">
        <w:rPr>
          <w:rFonts w:cs="Arial"/>
          <w:sz w:val="22"/>
          <w:szCs w:val="22"/>
        </w:rPr>
        <w:t xml:space="preserve">Fees for service of process can be included in your </w:t>
      </w:r>
      <w:r w:rsidRPr="00605AA3">
        <w:rPr>
          <w:rFonts w:cs="Arial"/>
          <w:sz w:val="22"/>
          <w:szCs w:val="22"/>
        </w:rPr>
        <w:lastRenderedPageBreak/>
        <w:t xml:space="preserve">claim.  There is more information about serving process </w:t>
      </w:r>
      <w:r w:rsidR="00605AA3">
        <w:rPr>
          <w:rFonts w:cs="Arial"/>
          <w:sz w:val="22"/>
          <w:szCs w:val="22"/>
        </w:rPr>
        <w:t>on the D</w:t>
      </w:r>
      <w:r w:rsidRPr="00605AA3">
        <w:rPr>
          <w:rFonts w:cs="Arial"/>
          <w:sz w:val="22"/>
          <w:szCs w:val="22"/>
        </w:rPr>
        <w:t xml:space="preserve">efendant in your </w:t>
      </w:r>
      <w:r w:rsidR="00B714BF">
        <w:rPr>
          <w:rFonts w:cs="Arial"/>
          <w:sz w:val="22"/>
          <w:szCs w:val="22"/>
        </w:rPr>
        <w:t>brochure</w:t>
      </w:r>
      <w:r w:rsidRPr="00605AA3">
        <w:rPr>
          <w:rFonts w:cs="Arial"/>
          <w:sz w:val="22"/>
          <w:szCs w:val="22"/>
        </w:rPr>
        <w:t>, “Information for Plaintiffs in Small Claims Cases.”</w:t>
      </w:r>
    </w:p>
    <w:p w:rsidR="001840BE" w:rsidRPr="00605AA3" w:rsidRDefault="001840BE">
      <w:pPr>
        <w:ind w:firstLine="720"/>
        <w:rPr>
          <w:rFonts w:cs="Arial"/>
          <w:sz w:val="22"/>
          <w:szCs w:val="22"/>
        </w:rPr>
      </w:pPr>
    </w:p>
    <w:p w:rsidR="00605AA3" w:rsidRPr="00605AA3" w:rsidRDefault="00605AA3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309B8">
        <w:rPr>
          <w:u w:val="single"/>
        </w:rPr>
        <w:tab/>
      </w:r>
    </w:p>
    <w:p w:rsidR="00605AA3" w:rsidRDefault="00E309B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05AA3">
        <w:rPr>
          <w:rFonts w:cs="Arial"/>
          <w:sz w:val="22"/>
          <w:szCs w:val="22"/>
        </w:rPr>
        <w:t>Magistrate Judge</w:t>
      </w:r>
    </w:p>
    <w:p w:rsidR="00605AA3" w:rsidRDefault="00605AA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605AA3" w:rsidRDefault="00605AA3">
      <w:pPr>
        <w:rPr>
          <w:rFonts w:cs="Arial"/>
          <w:sz w:val="22"/>
          <w:szCs w:val="22"/>
        </w:rPr>
      </w:pPr>
    </w:p>
    <w:p w:rsidR="001840BE" w:rsidRPr="00605AA3" w:rsidRDefault="001840BE">
      <w:pPr>
        <w:ind w:firstLine="720"/>
        <w:rPr>
          <w:rFonts w:cs="Arial"/>
          <w:sz w:val="22"/>
          <w:szCs w:val="22"/>
        </w:rPr>
      </w:pPr>
    </w:p>
    <w:p w:rsidR="001840BE" w:rsidRPr="00605AA3" w:rsidRDefault="001840BE">
      <w:pPr>
        <w:rPr>
          <w:rFonts w:cs="Arial"/>
          <w:sz w:val="22"/>
          <w:szCs w:val="22"/>
        </w:rPr>
      </w:pPr>
    </w:p>
    <w:p w:rsidR="001840BE" w:rsidRDefault="001840BE">
      <w:pPr>
        <w:rPr>
          <w:rFonts w:cs="Arial"/>
          <w:sz w:val="22"/>
          <w:szCs w:val="22"/>
        </w:rPr>
      </w:pPr>
      <w:r w:rsidRPr="00605AA3">
        <w:rPr>
          <w:rFonts w:cs="Arial"/>
          <w:sz w:val="22"/>
          <w:szCs w:val="22"/>
        </w:rPr>
        <w:t xml:space="preserve">Copy served on plaintiff by </w:t>
      </w:r>
      <w:r w:rsidR="00605AA3">
        <w:rPr>
          <w:rFonts w:cs="Arial"/>
          <w:sz w:val="22"/>
          <w:szCs w:val="22"/>
        </w:rPr>
        <w:sym w:font="Webdings" w:char="F063"/>
      </w:r>
      <w:r w:rsidRPr="00605AA3">
        <w:rPr>
          <w:rFonts w:cs="Arial"/>
          <w:sz w:val="22"/>
          <w:szCs w:val="22"/>
        </w:rPr>
        <w:t xml:space="preserve"> hand-delivery </w:t>
      </w:r>
      <w:r w:rsidR="00605AA3">
        <w:rPr>
          <w:rFonts w:cs="Arial"/>
          <w:sz w:val="22"/>
          <w:szCs w:val="22"/>
        </w:rPr>
        <w:sym w:font="Webdings" w:char="F063"/>
      </w:r>
      <w:r w:rsidRPr="00605AA3">
        <w:rPr>
          <w:rFonts w:cs="Arial"/>
          <w:sz w:val="22"/>
          <w:szCs w:val="22"/>
        </w:rPr>
        <w:t xml:space="preserve"> mail to address shown in court files.</w:t>
      </w:r>
    </w:p>
    <w:p w:rsidR="00605AA3" w:rsidRDefault="00605AA3">
      <w:pPr>
        <w:rPr>
          <w:rFonts w:cs="Arial"/>
          <w:sz w:val="22"/>
          <w:szCs w:val="22"/>
        </w:rPr>
      </w:pPr>
    </w:p>
    <w:p w:rsidR="009D2BE7" w:rsidRDefault="00605AA3">
      <w:pPr>
        <w:pStyle w:val="BodyText2"/>
        <w:tabs>
          <w:tab w:val="left" w:pos="2250"/>
        </w:tabs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D2BE7" w:rsidRDefault="009D2BE7">
      <w:pPr>
        <w:pStyle w:val="BodyText2"/>
        <w:tabs>
          <w:tab w:val="left" w:pos="2250"/>
        </w:tabs>
        <w:ind w:firstLine="0"/>
      </w:pPr>
    </w:p>
    <w:p w:rsidR="00965E4E" w:rsidRDefault="00965E4E">
      <w:pPr>
        <w:pStyle w:val="BodyText2"/>
        <w:tabs>
          <w:tab w:val="left" w:pos="2250"/>
        </w:tabs>
        <w:ind w:firstLine="0"/>
      </w:pPr>
    </w:p>
    <w:p w:rsidR="009D2BE7" w:rsidRDefault="009D2BE7" w:rsidP="009D2BE7">
      <w:pPr>
        <w:pStyle w:val="BodyText2"/>
        <w:tabs>
          <w:tab w:val="left" w:pos="2250"/>
        </w:tabs>
        <w:spacing w:line="240" w:lineRule="auto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605AA3">
        <w:rPr>
          <w:u w:val="single"/>
        </w:rPr>
        <w:tab/>
      </w:r>
      <w:r w:rsidR="00605AA3">
        <w:rPr>
          <w:u w:val="single"/>
        </w:rPr>
        <w:tab/>
      </w:r>
      <w:r w:rsidR="00605AA3">
        <w:rPr>
          <w:u w:val="single"/>
        </w:rPr>
        <w:tab/>
      </w:r>
      <w:r w:rsidR="00605AA3">
        <w:rPr>
          <w:u w:val="single"/>
        </w:rPr>
        <w:tab/>
      </w:r>
      <w:r w:rsidR="00605AA3">
        <w:rPr>
          <w:u w:val="single"/>
        </w:rPr>
        <w:tab/>
      </w:r>
      <w:r w:rsidR="00605AA3">
        <w:rPr>
          <w:u w:val="single"/>
        </w:rPr>
        <w:tab/>
      </w:r>
    </w:p>
    <w:p w:rsidR="00605AA3" w:rsidRPr="009D2BE7" w:rsidRDefault="009D2BE7" w:rsidP="009D2BE7">
      <w:pPr>
        <w:pStyle w:val="BodyText2"/>
        <w:tabs>
          <w:tab w:val="left" w:pos="2250"/>
        </w:tabs>
        <w:spacing w:line="240" w:lineRule="auto"/>
        <w:ind w:firstLine="0"/>
        <w:rPr>
          <w:u w:val="single"/>
        </w:rPr>
      </w:pPr>
      <w:r w:rsidRPr="002B4543">
        <w:t>Typed/printed name</w:t>
      </w:r>
      <w:r>
        <w:tab/>
      </w:r>
      <w:r>
        <w:tab/>
      </w:r>
      <w:r>
        <w:tab/>
      </w:r>
      <w:r>
        <w:tab/>
      </w:r>
      <w:r>
        <w:tab/>
      </w:r>
      <w:r w:rsidR="00605AA3">
        <w:t>Deputy Clerk</w:t>
      </w:r>
    </w:p>
    <w:p w:rsidR="00605AA3" w:rsidRDefault="00605AA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cs="Arial"/>
          <w:sz w:val="22"/>
          <w:szCs w:val="22"/>
        </w:rPr>
      </w:pPr>
    </w:p>
    <w:p w:rsidR="00605AA3" w:rsidRDefault="00605AA3">
      <w:pPr>
        <w:rPr>
          <w:rFonts w:cs="Arial"/>
          <w:sz w:val="22"/>
          <w:szCs w:val="22"/>
        </w:rPr>
      </w:pPr>
    </w:p>
    <w:p w:rsidR="00605AA3" w:rsidRPr="00605AA3" w:rsidRDefault="00605AA3">
      <w:pPr>
        <w:rPr>
          <w:rFonts w:cs="Arial"/>
          <w:sz w:val="22"/>
          <w:szCs w:val="22"/>
        </w:rPr>
      </w:pPr>
    </w:p>
    <w:p w:rsidR="001840BE" w:rsidRPr="00605AA3" w:rsidRDefault="001840BE">
      <w:pPr>
        <w:rPr>
          <w:rFonts w:cs="Arial"/>
          <w:sz w:val="22"/>
          <w:szCs w:val="22"/>
        </w:rPr>
      </w:pPr>
    </w:p>
    <w:sectPr w:rsidR="001840BE" w:rsidRPr="00605AA3" w:rsidSect="005A67F5">
      <w:headerReference w:type="default" r:id="rId7"/>
      <w:footerReference w:type="default" r:id="rId8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3C" w:rsidRDefault="00B4243C">
      <w:r>
        <w:separator/>
      </w:r>
    </w:p>
  </w:endnote>
  <w:endnote w:type="continuationSeparator" w:id="0">
    <w:p w:rsidR="00B4243C" w:rsidRDefault="00B4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F5" w:rsidRPr="005A67F5" w:rsidRDefault="005A67F5" w:rsidP="005A67F5">
    <w:pPr>
      <w:pStyle w:val="Footer"/>
      <w:rPr>
        <w:rFonts w:cs="Arial"/>
        <w:sz w:val="20"/>
      </w:rPr>
    </w:pPr>
    <w:r w:rsidRPr="005A67F5">
      <w:rPr>
        <w:rFonts w:cs="Arial"/>
        <w:sz w:val="20"/>
      </w:rPr>
      <w:t xml:space="preserve">ORDER DISMISSING CLAIM WITHOUT PREJUDICE - LACK OF SERVICE </w:t>
    </w:r>
    <w:r w:rsidRPr="005A67F5">
      <w:rPr>
        <w:rFonts w:cs="Arial"/>
        <w:sz w:val="20"/>
      </w:rPr>
      <w:tab/>
      <w:t xml:space="preserve">Page </w:t>
    </w:r>
    <w:r w:rsidRPr="005A67F5">
      <w:rPr>
        <w:rFonts w:cs="Arial"/>
        <w:sz w:val="20"/>
      </w:rPr>
      <w:fldChar w:fldCharType="begin"/>
    </w:r>
    <w:r w:rsidRPr="005A67F5">
      <w:rPr>
        <w:rFonts w:cs="Arial"/>
        <w:sz w:val="20"/>
      </w:rPr>
      <w:instrText xml:space="preserve"> PAGE   \* MERGEFORMAT </w:instrText>
    </w:r>
    <w:r w:rsidRPr="005A67F5">
      <w:rPr>
        <w:rFonts w:cs="Arial"/>
        <w:sz w:val="20"/>
      </w:rPr>
      <w:fldChar w:fldCharType="separate"/>
    </w:r>
    <w:r w:rsidR="00EE4552">
      <w:rPr>
        <w:rFonts w:cs="Arial"/>
        <w:noProof/>
        <w:sz w:val="20"/>
      </w:rPr>
      <w:t>1</w:t>
    </w:r>
    <w:r w:rsidRPr="005A67F5">
      <w:rPr>
        <w:rFonts w:cs="Arial"/>
        <w:sz w:val="20"/>
      </w:rPr>
      <w:fldChar w:fldCharType="end"/>
    </w:r>
  </w:p>
  <w:p w:rsidR="005A67F5" w:rsidRPr="00F1583F" w:rsidRDefault="005A67F5" w:rsidP="005A67F5">
    <w:pPr>
      <w:pStyle w:val="Header"/>
      <w:rPr>
        <w:sz w:val="16"/>
      </w:rPr>
    </w:pPr>
    <w:r w:rsidRPr="00F1583F">
      <w:rPr>
        <w:sz w:val="16"/>
      </w:rPr>
      <w:t xml:space="preserve">CAO SC 2-4  </w:t>
    </w:r>
    <w:r>
      <w:rPr>
        <w:sz w:val="16"/>
      </w:rPr>
      <w:t>0</w:t>
    </w:r>
    <w:r w:rsidR="002A6002">
      <w:rPr>
        <w:sz w:val="16"/>
      </w:rPr>
      <w:t>8</w:t>
    </w:r>
    <w:r>
      <w:rPr>
        <w:sz w:val="16"/>
      </w:rPr>
      <w:t>/</w:t>
    </w:r>
    <w:r w:rsidR="00046DB6">
      <w:rPr>
        <w:sz w:val="16"/>
      </w:rPr>
      <w:t>01</w:t>
    </w:r>
    <w:r>
      <w:rPr>
        <w:sz w:val="16"/>
      </w:rPr>
      <w:t>/201</w:t>
    </w:r>
    <w:r w:rsidR="002A6002">
      <w:rPr>
        <w:sz w:val="16"/>
      </w:rPr>
      <w:t>8</w:t>
    </w:r>
  </w:p>
  <w:p w:rsidR="001840BE" w:rsidRPr="00F1583F" w:rsidRDefault="001840BE">
    <w:pPr>
      <w:pStyle w:val="Head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3C" w:rsidRDefault="00B4243C">
      <w:r>
        <w:separator/>
      </w:r>
    </w:p>
  </w:footnote>
  <w:footnote w:type="continuationSeparator" w:id="0">
    <w:p w:rsidR="00B4243C" w:rsidRDefault="00B4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BE" w:rsidRDefault="001840B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BE"/>
    <w:rsid w:val="00046DB6"/>
    <w:rsid w:val="00105FF1"/>
    <w:rsid w:val="001840BE"/>
    <w:rsid w:val="002A6002"/>
    <w:rsid w:val="002B4543"/>
    <w:rsid w:val="004E1C3C"/>
    <w:rsid w:val="00536963"/>
    <w:rsid w:val="005A0D3E"/>
    <w:rsid w:val="005A5BD1"/>
    <w:rsid w:val="005A67F5"/>
    <w:rsid w:val="00602CFB"/>
    <w:rsid w:val="00605AA3"/>
    <w:rsid w:val="0070187C"/>
    <w:rsid w:val="007A25B5"/>
    <w:rsid w:val="008F7AE5"/>
    <w:rsid w:val="00965E4E"/>
    <w:rsid w:val="009D2BE7"/>
    <w:rsid w:val="00B313B2"/>
    <w:rsid w:val="00B4243C"/>
    <w:rsid w:val="00B714BF"/>
    <w:rsid w:val="00BC6A44"/>
    <w:rsid w:val="00D24BA1"/>
    <w:rsid w:val="00D7140B"/>
    <w:rsid w:val="00E309B8"/>
    <w:rsid w:val="00EE4552"/>
    <w:rsid w:val="00F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5AA3"/>
    <w:pPr>
      <w:tabs>
        <w:tab w:val="left" w:pos="2880"/>
        <w:tab w:val="left" w:pos="459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AA3"/>
    <w:rPr>
      <w:rFonts w:cs="Times New Roman"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605A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605A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AA3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5AA3"/>
    <w:pPr>
      <w:tabs>
        <w:tab w:val="left" w:pos="2880"/>
        <w:tab w:val="left" w:pos="459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AA3"/>
    <w:rPr>
      <w:rFonts w:cs="Times New Roman"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605A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605A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AA3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Saythara Kham-one</cp:lastModifiedBy>
  <cp:revision>2</cp:revision>
  <cp:lastPrinted>2017-07-21T14:59:00Z</cp:lastPrinted>
  <dcterms:created xsi:type="dcterms:W3CDTF">2019-06-10T20:56:00Z</dcterms:created>
  <dcterms:modified xsi:type="dcterms:W3CDTF">2019-06-10T20:56:00Z</dcterms:modified>
</cp:coreProperties>
</file>